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812EEB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812EEB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812EEB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812EEB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</w:r>
      <w:r w:rsidRPr="00812EEB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2B5F56" w:rsidRPr="00812EEB">
        <w:rPr>
          <w:rFonts w:ascii="Times New Roman" w:hAnsi="Times New Roman" w:cs="Times New Roman"/>
          <w:sz w:val="28"/>
          <w:szCs w:val="28"/>
        </w:rPr>
        <w:t>20.10</w:t>
      </w:r>
      <w:r w:rsidR="00166BC5" w:rsidRPr="00812EEB">
        <w:rPr>
          <w:rFonts w:ascii="Times New Roman" w:hAnsi="Times New Roman" w:cs="Times New Roman"/>
          <w:sz w:val="28"/>
          <w:szCs w:val="28"/>
        </w:rPr>
        <w:t xml:space="preserve">.2020 № </w:t>
      </w:r>
      <w:r w:rsidR="002B5F56" w:rsidRPr="00812EEB">
        <w:rPr>
          <w:rFonts w:ascii="Times New Roman" w:hAnsi="Times New Roman" w:cs="Times New Roman"/>
          <w:sz w:val="28"/>
          <w:szCs w:val="28"/>
        </w:rPr>
        <w:t>6</w:t>
      </w:r>
    </w:p>
    <w:p w:rsidR="00E074DC" w:rsidRPr="00812EEB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812EEB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EB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812EEB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812EEB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EB">
        <w:rPr>
          <w:rFonts w:ascii="Times New Roman" w:hAnsi="Times New Roman" w:cs="Times New Roman"/>
          <w:b/>
          <w:sz w:val="28"/>
          <w:szCs w:val="28"/>
        </w:rPr>
        <w:t>на 2020</w:t>
      </w:r>
      <w:r w:rsidR="005A053C" w:rsidRPr="00812EEB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812EE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812EEB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Pr="00812EEB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812EE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812EEB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812EE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812EEB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812EEB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E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69" w:type="pct"/>
        <w:tblLook w:val="04A0" w:firstRow="1" w:lastRow="0" w:firstColumn="1" w:lastColumn="0" w:noHBand="0" w:noVBand="1"/>
      </w:tblPr>
      <w:tblGrid>
        <w:gridCol w:w="4242"/>
        <w:gridCol w:w="497"/>
        <w:gridCol w:w="494"/>
        <w:gridCol w:w="1466"/>
        <w:gridCol w:w="516"/>
        <w:gridCol w:w="1116"/>
        <w:gridCol w:w="1137"/>
        <w:gridCol w:w="1097"/>
      </w:tblGrid>
      <w:tr w:rsidR="002B5F56" w:rsidRPr="00812EEB" w:rsidTr="002B5F56"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812EEB" w:rsidRPr="00812EEB" w:rsidTr="002B5F56"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EEB" w:rsidRPr="00812EEB" w:rsidRDefault="00812EEB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EEB" w:rsidRPr="00812EEB" w:rsidRDefault="00812EEB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EEB" w:rsidRPr="00812EEB" w:rsidRDefault="00812EEB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EEB" w:rsidRPr="00812EEB" w:rsidRDefault="00812EEB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EEB" w:rsidRPr="00812EEB" w:rsidRDefault="00812EEB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EEB" w:rsidRPr="00812EEB" w:rsidRDefault="00812EEB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EEB" w:rsidRPr="00812EEB" w:rsidRDefault="00812EEB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EEB" w:rsidRPr="00812EEB" w:rsidRDefault="00812EEB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64 879,4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65 759,0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67 143,5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образования 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44 697,9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44 152,0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44 152,0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2014-2020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bookmarkStart w:id="0" w:name="_GoBack"/>
        <w:bookmarkEnd w:id="0"/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полномочия области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40 353,3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40 068,5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правонар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 в отн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и муниципальных районов Новгородской области по развитию предпр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действию развитию конкуренции в Новгоро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812EEB" w:rsidRPr="00812EEB" w:rsidRDefault="00812EEB" w:rsidP="00812E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69" w:type="pct"/>
        <w:tblLook w:val="04A0" w:firstRow="1" w:lastRow="0" w:firstColumn="1" w:lastColumn="0" w:noHBand="0" w:noVBand="1"/>
      </w:tblPr>
      <w:tblGrid>
        <w:gridCol w:w="4242"/>
        <w:gridCol w:w="497"/>
        <w:gridCol w:w="494"/>
        <w:gridCol w:w="1466"/>
        <w:gridCol w:w="516"/>
        <w:gridCol w:w="1116"/>
        <w:gridCol w:w="1137"/>
        <w:gridCol w:w="1097"/>
      </w:tblGrid>
      <w:tr w:rsidR="00812EEB" w:rsidRPr="00812EEB" w:rsidTr="00812EEB">
        <w:trPr>
          <w:tblHeader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EB" w:rsidRPr="00812EEB" w:rsidRDefault="00812EEB" w:rsidP="0081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EEB" w:rsidRPr="00812EEB" w:rsidRDefault="00812EEB" w:rsidP="005D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EEB" w:rsidRPr="00812EEB" w:rsidRDefault="00812EEB" w:rsidP="005D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EEB" w:rsidRPr="00812EEB" w:rsidRDefault="00812EEB" w:rsidP="005D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EEB" w:rsidRPr="00812EEB" w:rsidRDefault="00812EEB" w:rsidP="005D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EB" w:rsidRPr="00812EEB" w:rsidRDefault="00812EEB" w:rsidP="005D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EEB" w:rsidRPr="00812EEB" w:rsidRDefault="00812EEB" w:rsidP="005D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EEB" w:rsidRPr="00812EEB" w:rsidRDefault="00812EEB" w:rsidP="005D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Новгородской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ласти, достигших установленных значений показателей индекса качества городской ср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муниципального архива Грузи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формирование и содержание муниципального архива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муниципального архива Успе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щей юрисдикции в Российской Федерации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нансового (финансово-бюджетного) надзора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председат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 Контрольно-счетной палаты Администр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16 232,6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17 745,7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18 797,5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2 167,2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2 117,2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программы «Инфо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матизация Чудовского муниципального рай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и муниципальных районов Новгородской области по развитию предпр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действию развитию конкуренции в Новгоро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портно-хозяйственная служба Администр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Чудовского муниципального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7 343,8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2 197,6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дованию мест массового  отдыха  жителей пос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по обследованию мест массового отдыха жит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поселений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финансовое обеспечение меропри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связанных с предотвращением влияния ухудшения экономической ситуации на разв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отра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лей экономики, с профилактикой и устранением последствий распространения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и муниципальных районов Новгородской области по развитию предпр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действию развитию конкуренции в Новгоро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управлением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2014-2020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10 887,5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10 381,8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их лечению, защите населения от боле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ней,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для человека и животных в части приведения скотомогильников (биотермич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ям) на территории Новгородской области в соотве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ствие с ветеринарно-санитарными правилами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отлова безнадзорных животных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пров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кадастровых работ по описанию границ санитарно-защитной зоны скотом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гильника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д,.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8 623,6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ществлением регулярных перевозок автом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бильным транспортом по регулируемым 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рифам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8 623,6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8 623,6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938,7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«Формиров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законопослушного поведения участн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 д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рожного движения на территории Чудовского муниципального района на 2020-2022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пользования местного значения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экономического развития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кл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мата для развития предпринимательства и популяризации предпринимательской де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и муниципальных районов Новгородской области по развитию предпр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действию развитию конкуренции в Новгоро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ской области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мерческих организаций), индивидуальным предпринимателям, физическим лицам - 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и проведению выставок, ярмарок, ко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в сфере торговли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распор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 земельно-имущественным компле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имуществу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и муниципальных районов Новгородской области по развитию предпр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действию развитию конкуренции в Новгоро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 Грузинского сельского поселения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нирования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Успенского сельского поселения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3 587,9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11 450,0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16 450,0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1 565,6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распор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 земельно-имущественным компле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1 131,0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служиванию и содержанию муниципального имущества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лищных условий граждан и повышение кач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жилищно-коммунальных услуг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602,8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лищных условий граждан и повышение кач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жилищно-коммунальных услуг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602,8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812EEB"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водоотведения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служиванию фильтров в образовательных учреждениях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программ в области водоснабж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водоотведения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области вод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и водоотведения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Грузинского сельского пос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организацию водоснабжения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Успенского сельского посел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ническому  обслуживанию и ремонту сетей газ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газораспределения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Новгородской области на обустройство и во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становление воинских захоронений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окружающей 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среды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«Охрана окр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 и экологическая безопа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 Чудовского муниципального района на 2018-2020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грязненных в результате расположения на них объектов размещения отходов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грязненных в результате расположения на них объектов размещения отходов (сверх уровня, предусмотренного соглашением)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корректировки проекта на строительство, эк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плуатацию и рекультивацию полигона тве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339 813,2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361 962,7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235 787,3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141 357,0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141 357,0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141 357,0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212 744,9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женщин - создание условий дошкольн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 для детей в возрасте до трех лет»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1,5 до 3 лет в образовательных организациях, осуществляющих образов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тельную де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образовательным программам 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тарным предприятиям на осуществление капитальных вложений в объекты капитальн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строительства государственной (муниц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пальной) собственности или приобретение объектов недвижимого имущества в госуда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1,5 до 3 лет в образовательных организациях, осуществляющих образов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тельную де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образовательным программам 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 (сверх соглашения)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ждениям, государственным (муниципальным) 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тарным предприятиям на осуществление капитальных вложений в объекты капитальн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строительства государственной (муниц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пальной) собственности или приобретение объектов недвижимого имущества в госуда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75 542,4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2 267,2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1 337,9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Новгородской обл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благоустройство игровых площадок образов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реализующих программы дошкольного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на выполнение ук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 Президента Российской Федерации в части повышения заработной платы пед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ческим работникам образовательных орган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заций дошкольного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160 908,0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160 908,0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160 908,0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общего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85 349,4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13 316,7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72 032,7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12 933,6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59 099,1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49 019,1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19 348,3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18 962,7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 муниципальных общеобразовательных организаций (источником финансового обе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тран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ферт из федерального бюджета)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2 473,8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4 785,8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никами и учебными пособиями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сное руководство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 муниципальными образовательными организ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муниципальных общеобразовательных организаций, 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организацию беспла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горячего питания обучающихся, получ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начальное общее образование в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образовательных организациях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организацию беспла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горячего питания обучающихся, получ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ющих начальное общее образование в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образовательных организациях (сверх уровня, предусмотренного соглашен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вании и (или) о квалификации муниципал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организациями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опасности муниципальных учреждений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организацию бесплатного горячего питания обучающихся, получающих начальное общее образование в муниципальных образовательных организац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(сверх уровня, предусмотренного соглаш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на выполнение ук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 Президента Российской Федерации в части повышения заработной платы пед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ческим работникам образовательных орган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заций общего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«Информационная 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фраструктура»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D2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1 999,4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Новгородской области на обеспечение разв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информационно-телекоммуникационной инфраструктуры объектов общеобразовател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информационно-телекоммуникационной инфраструктуры об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общеобразовательных организаций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цифрового и гуманитарного профилей в общеобразовательных организациях, расп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в сельской местности и малых г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родах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тров образования цифрового и гуманитарного профилей в общеобразовательных 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деятельности центров образования цифрового и гуманитарного профилей в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гуманитарного профилей в общеобразовательных 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ганизациях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тельная среда»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орган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внедрения и функционирования цел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модели цифровой образовательной среды в общеобразовательных муниципальных орг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23 479,3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21 293,9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26 473,0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дополнительного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дополнительного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на выполнение указов 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зидента Российской Федерации в части повыш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заработной платы педагогическим работн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дополнител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2017-2019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18 989,4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13 397,7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13 397,7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тарным предприятиям на осуществление капитальных вложений в объекты капитальн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строительства государственной (муниц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пальной) собственности или приобретение объектов недвижимого имущества в госуда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Новгородской области на возмещение в 2020 году педагогическим работникам 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 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 расходов за пользование услугами информационно-телекоммуникационных сетей общего польз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вания, в том числе сети «Интернет», связа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организацией дистанционного обучения в пер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 ограничений, установленных в связи с введ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 режима повышенной готовности на терр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</w:t>
            </w:r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тарным предприятиям на осуществление капитальных вложений в объекты капитальн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строительства государственной (муниц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пальной) собственности или приобретение объектов недвижимого имущества в госуда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пальным районам на частичную компенсацию 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дополнительных расходов на повышение оплаты труда работников бюджетной сферы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пальной службы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ниципальные должности, муниципальных служащих и служащих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и муниципальных районов Новгородской области по развитию предпр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нимательства, привлечению инвестиций и 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действию развитию конкуренции в Новгоро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2014-2020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на организацию дополнительного профессионального образ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и участия в семинарах служащих,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служащих Новгородской обл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 также работников муниципальных учрежд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сфере повышения эффективности бю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расходов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2 556,7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3 796,8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3 096,8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оздоровления, отдыха и занятости детей, подростков и мол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в кан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2 546,4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самореал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молодежи, развитию потенциала мол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молодежной политики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населения Чудовского муниципального рай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водействия наркомании и зависимости от других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ганизации профилактической работы среди молодежи по профилактике наркомании и других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11 182,6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1 999,5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 молодежи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городского округа, 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области на создание, функционирование и совершенствование 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формационно-технологической инфрастру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электронного правительства Новгоро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создание, функционирование и 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вершенствование информационно-технологической инфраструктуры электро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812EEB"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Новгородской области (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сирование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допо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ципальном районе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50 742,8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48 414,9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46 315,8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41 710,4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43 420,0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41 320,9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и предоставление услуг в сфере организации 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досуга населения и развития самодеятельного народн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23 611,7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библиотечно-библиографического обслуживания населения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музе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коллекций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 на обеспечение развития и укрепления материально-технической базы домов культ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ры, подведомственных органов местного 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муниципальных районов, пос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обл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реализующим полномочия в сфере культуры, в населенных пунктах с чи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 жителей до 50 тысяч человек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поддержку отрасли культуры (подключ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общедоступных библи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 и государственных центральных библи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 в субъектах Российской Федерации к 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телекоммуникационной сети Интернет и разв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библиотечного дела с учетом задачи расш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рения информационных технологий и оцифро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(в рамках наци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«Культура» обеспечение учрежд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 специализированным автотранспортом для обслуживания насел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в том чи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 сельского населения</w:t>
            </w:r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(в рамках наци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«Культура» обеспечение учрежд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 специализированным автотранспортом для обслуживания насел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в том чи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 сельского населения</w:t>
            </w:r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тории Чудовского муниципального района»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32 074,9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28 005,9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27 890,5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цам, замещавшим муниципальные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28 872,1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24 803,1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24 687,7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26 552,5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26 552,5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дителей, лиц из числа детей-сирот и детей, оставшихся без попечения родителей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жилыми помещениями детей-сирот и детей, оставшихся без попечения 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дителей, лиц из числа детей-сирот и детей, оставшихся без попечения родителей (сверх уровня, пред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12 411,3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представителям) детей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</w:t>
            </w:r>
            <w:proofErr w:type="gram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прич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тающееся приемному родителю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10 673,7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6 951,0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3 722,7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телей, на ремонт жилых помещений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23 722,6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23 722,6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23 716,6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23 716,6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 муниципальных учреждений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государстве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и муниципального долга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2014-2020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тера бюджетам субъектов Российской Ф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и муниципальных образований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2014-2020 годы»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ченности поселений 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2B5F56" w:rsidRPr="00812EEB" w:rsidTr="002B5F56">
        <w:tc>
          <w:tcPr>
            <w:tcW w:w="2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552 779,1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565 576,3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F56" w:rsidRPr="00812EEB" w:rsidRDefault="002B5F56" w:rsidP="002B5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E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433 100,0</w:t>
            </w:r>
          </w:p>
        </w:tc>
      </w:tr>
    </w:tbl>
    <w:p w:rsidR="002B5F56" w:rsidRPr="00812EEB" w:rsidRDefault="002B5F56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B5F56" w:rsidRPr="00812EEB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3B0" w:rsidRDefault="00E823B0" w:rsidP="009B1E4D">
      <w:pPr>
        <w:spacing w:after="0" w:line="240" w:lineRule="auto"/>
      </w:pPr>
      <w:r>
        <w:separator/>
      </w:r>
    </w:p>
  </w:endnote>
  <w:endnote w:type="continuationSeparator" w:id="0">
    <w:p w:rsidR="00E823B0" w:rsidRDefault="00E823B0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3B0" w:rsidRDefault="00E823B0" w:rsidP="009B1E4D">
      <w:pPr>
        <w:spacing w:after="0" w:line="240" w:lineRule="auto"/>
      </w:pPr>
      <w:r>
        <w:separator/>
      </w:r>
    </w:p>
  </w:footnote>
  <w:footnote w:type="continuationSeparator" w:id="0">
    <w:p w:rsidR="00E823B0" w:rsidRDefault="00E823B0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2B5F56" w:rsidRDefault="002B5F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EEB">
          <w:rPr>
            <w:noProof/>
          </w:rPr>
          <w:t>20</w:t>
        </w:r>
        <w:r>
          <w:fldChar w:fldCharType="end"/>
        </w:r>
      </w:p>
    </w:sdtContent>
  </w:sdt>
  <w:p w:rsidR="002B5F56" w:rsidRDefault="002B5F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13A1C"/>
    <w:rsid w:val="00115A32"/>
    <w:rsid w:val="001274A2"/>
    <w:rsid w:val="00166BC5"/>
    <w:rsid w:val="001857E4"/>
    <w:rsid w:val="001A54B8"/>
    <w:rsid w:val="002A0070"/>
    <w:rsid w:val="002A1893"/>
    <w:rsid w:val="002B5F56"/>
    <w:rsid w:val="00302D9E"/>
    <w:rsid w:val="00346F31"/>
    <w:rsid w:val="00427E6D"/>
    <w:rsid w:val="004528CF"/>
    <w:rsid w:val="004B6925"/>
    <w:rsid w:val="00521440"/>
    <w:rsid w:val="00524E81"/>
    <w:rsid w:val="0055161A"/>
    <w:rsid w:val="00592ED6"/>
    <w:rsid w:val="005A053C"/>
    <w:rsid w:val="006230A2"/>
    <w:rsid w:val="006F1CE5"/>
    <w:rsid w:val="007025F8"/>
    <w:rsid w:val="00733C61"/>
    <w:rsid w:val="007667C2"/>
    <w:rsid w:val="007C66CF"/>
    <w:rsid w:val="007C78C4"/>
    <w:rsid w:val="00812EEB"/>
    <w:rsid w:val="00817408"/>
    <w:rsid w:val="00884B69"/>
    <w:rsid w:val="00895426"/>
    <w:rsid w:val="008B010E"/>
    <w:rsid w:val="009266CC"/>
    <w:rsid w:val="009968A7"/>
    <w:rsid w:val="009B1E4D"/>
    <w:rsid w:val="009D6B09"/>
    <w:rsid w:val="00A05714"/>
    <w:rsid w:val="00A1408C"/>
    <w:rsid w:val="00A92540"/>
    <w:rsid w:val="00AD34A1"/>
    <w:rsid w:val="00AE287E"/>
    <w:rsid w:val="00B143E8"/>
    <w:rsid w:val="00B428AF"/>
    <w:rsid w:val="00BD2174"/>
    <w:rsid w:val="00BF10F0"/>
    <w:rsid w:val="00C04824"/>
    <w:rsid w:val="00C410D2"/>
    <w:rsid w:val="00C92D31"/>
    <w:rsid w:val="00CC445F"/>
    <w:rsid w:val="00D61E30"/>
    <w:rsid w:val="00D66B3F"/>
    <w:rsid w:val="00D77C84"/>
    <w:rsid w:val="00D97A41"/>
    <w:rsid w:val="00DB3016"/>
    <w:rsid w:val="00E074DC"/>
    <w:rsid w:val="00E406B1"/>
    <w:rsid w:val="00E42748"/>
    <w:rsid w:val="00E7060C"/>
    <w:rsid w:val="00E823B0"/>
    <w:rsid w:val="00EA10CE"/>
    <w:rsid w:val="00ED7806"/>
    <w:rsid w:val="00F17555"/>
    <w:rsid w:val="00F225F5"/>
    <w:rsid w:val="00F66748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65405-310B-4802-8CDC-350063E80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9273</Words>
  <Characters>52862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5</cp:revision>
  <cp:lastPrinted>2018-11-30T12:15:00Z</cp:lastPrinted>
  <dcterms:created xsi:type="dcterms:W3CDTF">2020-06-16T09:36:00Z</dcterms:created>
  <dcterms:modified xsi:type="dcterms:W3CDTF">2020-10-28T07:52:00Z</dcterms:modified>
</cp:coreProperties>
</file>